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8" w:rsidRDefault="00BF1A78">
      <w:r w:rsidRPr="00EA621C">
        <w:rPr>
          <w:noProof/>
          <w:lang w:eastAsia="ru-RU"/>
        </w:rPr>
        <w:drawing>
          <wp:inline distT="0" distB="0" distL="0" distR="0" wp14:anchorId="7F66FF4D" wp14:editId="2D5D3B7D">
            <wp:extent cx="6273800" cy="8592859"/>
            <wp:effectExtent l="0" t="0" r="0" b="0"/>
            <wp:docPr id="1" name="Рисунок 1" descr="C:\Users\Admin\Desktop\2017_06_19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_06_19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45" cy="860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78" w:rsidRDefault="00BF1A78"/>
    <w:p w:rsidR="00BF1A78" w:rsidRDefault="00BF1A78"/>
    <w:p w:rsidR="005F72C5" w:rsidRDefault="00BF1A78" w:rsidP="00BF1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</w:t>
      </w:r>
    </w:p>
    <w:p w:rsidR="005F72C5" w:rsidRDefault="005F72C5" w:rsidP="00BF1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BF1A78" w:rsidRPr="00CA4914" w:rsidRDefault="00BF1A78" w:rsidP="00BF1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 </w:t>
      </w:r>
      <w:r w:rsidRPr="00CA4914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Пояснительная записка</w:t>
      </w:r>
    </w:p>
    <w:p w:rsidR="00BF1A78" w:rsidRPr="00CA4914" w:rsidRDefault="00BF1A78" w:rsidP="00BF1A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BF1A78" w:rsidRPr="00CA4914" w:rsidRDefault="00BF1A78" w:rsidP="00BF1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Рабочая программа по физической культуре для 5-</w:t>
      </w:r>
      <w:proofErr w:type="gram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9  классов</w:t>
      </w:r>
      <w:proofErr w:type="gram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образования, Примерной программы по физической культуре 5-9 классов.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CA4914">
          <w:rPr>
            <w:rFonts w:ascii="Times New Roman" w:eastAsia="Calibri" w:hAnsi="Times New Roman" w:cs="Times New Roman"/>
            <w:color w:val="0D0D0D" w:themeColor="text1" w:themeTint="F2"/>
            <w:sz w:val="24"/>
            <w:szCs w:val="24"/>
          </w:rPr>
          <w:t>2010 г</w:t>
        </w:r>
      </w:smartTag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и авторской </w:t>
      </w:r>
      <w:proofErr w:type="gram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программы  Лях</w:t>
      </w:r>
      <w:proofErr w:type="gram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В.И, </w:t>
      </w:r>
      <w:proofErr w:type="spell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Зданевич</w:t>
      </w:r>
      <w:proofErr w:type="spell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А.А. «Комплексная программа  физического воспитания учащихся 1-11 классов». – М.: Просвещение, 2012 г.</w:t>
      </w:r>
    </w:p>
    <w:p w:rsidR="00BF1A78" w:rsidRPr="00CA4914" w:rsidRDefault="00BF1A78" w:rsidP="00BF1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Физическая культура – обязательный учебный курс в общеобразовательных учреждениях. Предмет «Физическая культура» является основой физического воспитания школьников. Он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BF1A78" w:rsidRPr="00CA4914" w:rsidRDefault="00BF1A78" w:rsidP="00BF1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Логика изложения и содержание рабочей программы основана также на положениях нормативно-правовых актов Российской Федерации:</w:t>
      </w:r>
    </w:p>
    <w:p w:rsidR="00BF1A78" w:rsidRPr="00CA4914" w:rsidRDefault="00BF1A78" w:rsidP="00BF1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Концепции духовно-нравственного развития и воспитания личности гражданина;</w:t>
      </w:r>
    </w:p>
    <w:p w:rsidR="00BF1A78" w:rsidRPr="00CA4914" w:rsidRDefault="00BF1A78" w:rsidP="00BF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Закон РФ «Об образовании» от 10.07.92г. №3266-1 в редакции от </w:t>
      </w:r>
      <w:smartTag w:uri="urn:schemas-microsoft-com:office:smarttags" w:element="metricconverter">
        <w:smartTagPr>
          <w:attr w:name="ProductID" w:val="2010 г"/>
        </w:smartTagPr>
        <w:r w:rsidRPr="00CA4914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2010 г</w:t>
        </w:r>
      </w:smartTag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(ст. 9, 13, 14, 15, 32);</w:t>
      </w:r>
    </w:p>
    <w:p w:rsidR="00BF1A78" w:rsidRPr="00CA4914" w:rsidRDefault="00BF1A78" w:rsidP="00BF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x-none" w:eastAsia="x-none"/>
        </w:rPr>
      </w:pPr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x-none"/>
        </w:rPr>
        <w:t xml:space="preserve">- </w:t>
      </w:r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x-none" w:eastAsia="x-none"/>
        </w:rPr>
        <w:t xml:space="preserve">Закон ЯНАО от 31.01 2000 </w:t>
      </w:r>
      <w:proofErr w:type="gramStart"/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x-none" w:eastAsia="x-none"/>
        </w:rPr>
        <w:t>года  №</w:t>
      </w:r>
      <w:proofErr w:type="gramEnd"/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x-none" w:eastAsia="x-none"/>
        </w:rPr>
        <w:t>6-ЗАО «Об образовании в ЯНАО»</w:t>
      </w:r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x-none"/>
        </w:rPr>
        <w:t>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Федеральный закон «О физической культуре и спорте»;</w:t>
      </w:r>
    </w:p>
    <w:p w:rsidR="00BF1A78" w:rsidRPr="00CA4914" w:rsidRDefault="00BF1A78" w:rsidP="00BF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Приоритетный национальный проект «Образование» на 2009-2012 годы;</w:t>
      </w:r>
    </w:p>
    <w:p w:rsidR="00BF1A78" w:rsidRPr="00CA4914" w:rsidRDefault="00BF1A78" w:rsidP="00BF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x-none" w:eastAsia="x-none"/>
        </w:rPr>
      </w:pPr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A4914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2010 г</w:t>
        </w:r>
      </w:smartTag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N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CA4914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2011 г</w:t>
        </w:r>
      </w:smartTag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., регистрационный номер 19993).</w:t>
      </w:r>
    </w:p>
    <w:p w:rsidR="00BF1A78" w:rsidRPr="00CA4914" w:rsidRDefault="00BF1A78" w:rsidP="00BF1A7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  <w:t xml:space="preserve">Выбор данной авторской программы и учебно-методического комплекса обусловлен полнотой, доступностью предложенного материала и условиями материальной базы, климатическими условиями. </w:t>
      </w:r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на создавать максимально благоприятные условия для раскры</w:t>
      </w:r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тия и развития не только физических, но и духовных способ</w:t>
      </w:r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ност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ей ребёнка, его самоопределения;</w:t>
      </w:r>
      <w:r w:rsidRPr="00CA4914">
        <w:rPr>
          <w:color w:val="0D0D0D" w:themeColor="text1" w:themeTint="F2"/>
        </w:rPr>
        <w:t xml:space="preserve"> </w:t>
      </w:r>
      <w:r w:rsidRPr="00CA49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подготовке обучающихся к сдаче норм комплекса ГТО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</w:pP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Цель и задачи учебного курса «Физическая культура»</w:t>
      </w:r>
    </w:p>
    <w:p w:rsidR="00BF1A78" w:rsidRDefault="00BF1A78" w:rsidP="00BF1A78">
      <w:pPr>
        <w:pStyle w:val="a3"/>
        <w:jc w:val="both"/>
        <w:rPr>
          <w:rFonts w:eastAsia="Calibri"/>
          <w:i/>
          <w:color w:val="0D0D0D" w:themeColor="text1" w:themeTint="F2"/>
        </w:rPr>
      </w:pPr>
      <w:r w:rsidRPr="00CA4914">
        <w:rPr>
          <w:rFonts w:eastAsia="Calibri"/>
          <w:bCs/>
          <w:color w:val="0D0D0D" w:themeColor="text1" w:themeTint="F2"/>
        </w:rPr>
        <w:t xml:space="preserve">Рабочая программа имеет </w:t>
      </w:r>
      <w:r w:rsidRPr="00CA4914">
        <w:rPr>
          <w:rFonts w:eastAsia="Calibri"/>
          <w:b/>
          <w:bCs/>
          <w:color w:val="0D0D0D" w:themeColor="text1" w:themeTint="F2"/>
        </w:rPr>
        <w:t>целью</w:t>
      </w:r>
      <w:r w:rsidRPr="00CA4914">
        <w:rPr>
          <w:rFonts w:eastAsia="Calibri"/>
          <w:bCs/>
          <w:color w:val="0D0D0D" w:themeColor="text1" w:themeTint="F2"/>
        </w:rPr>
        <w:t xml:space="preserve"> - </w:t>
      </w:r>
      <w:r w:rsidRPr="00CA4914">
        <w:rPr>
          <w:rFonts w:eastAsia="Calibri"/>
          <w:color w:val="0D0D0D" w:themeColor="text1" w:themeTint="F2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</w:t>
      </w:r>
      <w:r w:rsidRPr="00CA4914">
        <w:rPr>
          <w:rFonts w:eastAsia="Calibri"/>
          <w:i/>
          <w:color w:val="0D0D0D" w:themeColor="text1" w:themeTint="F2"/>
        </w:rPr>
        <w:t xml:space="preserve">устойчивых мотивов и потребностей </w:t>
      </w:r>
      <w:r w:rsidRPr="00CA4914">
        <w:rPr>
          <w:rFonts w:eastAsia="Calibri"/>
          <w:color w:val="0D0D0D" w:themeColor="text1" w:themeTint="F2"/>
        </w:rPr>
        <w:t>школьников в бережном отношении к своему здоровью,</w:t>
      </w:r>
      <w:r w:rsidRPr="00CA4914">
        <w:rPr>
          <w:color w:val="0D0D0D" w:themeColor="text1" w:themeTint="F2"/>
        </w:rPr>
        <w:t xml:space="preserve"> </w:t>
      </w:r>
      <w:r w:rsidRPr="00CA4914">
        <w:rPr>
          <w:rFonts w:eastAsia="Calibri"/>
          <w:color w:val="0D0D0D" w:themeColor="text1" w:themeTint="F2"/>
        </w:rPr>
        <w:t xml:space="preserve">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  <w:r w:rsidRPr="00CA4914">
        <w:rPr>
          <w:rFonts w:eastAsia="Calibri"/>
          <w:bCs/>
          <w:color w:val="0D0D0D" w:themeColor="text1" w:themeTint="F2"/>
        </w:rPr>
        <w:t xml:space="preserve">и способствует решению следующих </w:t>
      </w:r>
      <w:r w:rsidRPr="00CA4914">
        <w:rPr>
          <w:rFonts w:eastAsia="Calibri"/>
          <w:b/>
          <w:bCs/>
          <w:color w:val="0D0D0D" w:themeColor="text1" w:themeTint="F2"/>
        </w:rPr>
        <w:t>задач</w:t>
      </w:r>
      <w:r w:rsidRPr="00CA4914">
        <w:rPr>
          <w:rFonts w:eastAsia="Calibri"/>
          <w:bCs/>
          <w:color w:val="0D0D0D" w:themeColor="text1" w:themeTint="F2"/>
        </w:rPr>
        <w:t xml:space="preserve"> изучения на второй ступени образования:</w:t>
      </w:r>
      <w:r>
        <w:rPr>
          <w:rFonts w:eastAsia="Calibri"/>
          <w:i/>
          <w:color w:val="0D0D0D" w:themeColor="text1" w:themeTint="F2"/>
        </w:rPr>
        <w:t xml:space="preserve">  </w:t>
      </w:r>
    </w:p>
    <w:p w:rsidR="00BF1A78" w:rsidRDefault="00BF1A78" w:rsidP="00BF1A78">
      <w:pPr>
        <w:pStyle w:val="a3"/>
        <w:jc w:val="both"/>
        <w:rPr>
          <w:rFonts w:eastAsia="Calibri"/>
          <w:i/>
          <w:color w:val="0D0D0D" w:themeColor="text1" w:themeTint="F2"/>
        </w:rPr>
      </w:pPr>
      <w:r>
        <w:rPr>
          <w:rFonts w:eastAsia="Calibri"/>
          <w:i/>
          <w:color w:val="0D0D0D" w:themeColor="text1" w:themeTint="F2"/>
        </w:rPr>
        <w:t xml:space="preserve"> -</w:t>
      </w:r>
      <w:r w:rsidRPr="00CA4914">
        <w:rPr>
          <w:rFonts w:eastAsia="Calibri"/>
          <w:i/>
          <w:color w:val="0D0D0D" w:themeColor="text1" w:themeTint="F2"/>
        </w:rPr>
        <w:t xml:space="preserve"> укрепление </w:t>
      </w:r>
      <w:r w:rsidRPr="00CA4914">
        <w:rPr>
          <w:rFonts w:eastAsia="Calibri"/>
          <w:color w:val="0D0D0D" w:themeColor="text1" w:themeTint="F2"/>
        </w:rPr>
        <w:t>здоровья, развитие основных физических качеств и повышение функциональных возможностей организма;</w:t>
      </w:r>
      <w:r w:rsidRPr="00CA4914">
        <w:rPr>
          <w:rFonts w:eastAsia="Calibri"/>
          <w:i/>
          <w:color w:val="0D0D0D" w:themeColor="text1" w:themeTint="F2"/>
        </w:rPr>
        <w:t xml:space="preserve"> </w:t>
      </w:r>
    </w:p>
    <w:p w:rsidR="00BF1A78" w:rsidRDefault="00BF1A78" w:rsidP="00BF1A78">
      <w:pPr>
        <w:pStyle w:val="a3"/>
        <w:jc w:val="both"/>
        <w:rPr>
          <w:rFonts w:eastAsia="Calibri"/>
          <w:color w:val="0D0D0D" w:themeColor="text1" w:themeTint="F2"/>
        </w:rPr>
      </w:pPr>
      <w:r>
        <w:rPr>
          <w:rFonts w:eastAsia="Calibri"/>
          <w:i/>
          <w:color w:val="0D0D0D" w:themeColor="text1" w:themeTint="F2"/>
        </w:rPr>
        <w:t>-</w:t>
      </w:r>
      <w:r w:rsidRPr="00CA4914">
        <w:rPr>
          <w:rFonts w:eastAsia="Calibri"/>
          <w:i/>
          <w:color w:val="0D0D0D" w:themeColor="text1" w:themeTint="F2"/>
        </w:rPr>
        <w:t xml:space="preserve">формирование </w:t>
      </w:r>
      <w:r w:rsidRPr="00CA4914">
        <w:rPr>
          <w:rFonts w:eastAsia="Calibri"/>
          <w:color w:val="0D0D0D" w:themeColor="text1" w:themeTint="F2"/>
        </w:rPr>
        <w:t>культуры</w:t>
      </w:r>
      <w:r w:rsidRPr="00CA4914">
        <w:rPr>
          <w:rFonts w:eastAsia="Calibri"/>
          <w:i/>
          <w:color w:val="0D0D0D" w:themeColor="text1" w:themeTint="F2"/>
        </w:rPr>
        <w:t xml:space="preserve"> </w:t>
      </w:r>
      <w:r w:rsidRPr="00CA4914">
        <w:rPr>
          <w:rFonts w:eastAsia="Calibri"/>
          <w:color w:val="0D0D0D" w:themeColor="text1" w:themeTint="F2"/>
        </w:rPr>
        <w:t>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спорта:</w:t>
      </w:r>
    </w:p>
    <w:p w:rsidR="00BF1A78" w:rsidRDefault="00BF1A78" w:rsidP="00BF1A78">
      <w:pPr>
        <w:pStyle w:val="a3"/>
        <w:jc w:val="both"/>
        <w:rPr>
          <w:rFonts w:eastAsia="Calibri"/>
          <w:i/>
          <w:color w:val="0D0D0D" w:themeColor="text1" w:themeTint="F2"/>
        </w:rPr>
      </w:pPr>
      <w:r>
        <w:rPr>
          <w:rFonts w:eastAsia="Calibri"/>
          <w:i/>
          <w:color w:val="0D0D0D" w:themeColor="text1" w:themeTint="F2"/>
        </w:rPr>
        <w:t>-</w:t>
      </w:r>
      <w:r w:rsidRPr="00CA4914">
        <w:rPr>
          <w:rFonts w:eastAsia="Calibri"/>
          <w:i/>
          <w:color w:val="0D0D0D" w:themeColor="text1" w:themeTint="F2"/>
        </w:rPr>
        <w:t xml:space="preserve"> освоение </w:t>
      </w:r>
      <w:r w:rsidRPr="00CA4914">
        <w:rPr>
          <w:rFonts w:eastAsia="Calibri"/>
          <w:color w:val="0D0D0D" w:themeColor="text1" w:themeTint="F2"/>
        </w:rPr>
        <w:t>знаний о физической культуре и спорте, их истории и современном развитии, роли в формировании здорового образа жизни;</w:t>
      </w:r>
      <w:r w:rsidRPr="00CA4914">
        <w:rPr>
          <w:rFonts w:eastAsia="Calibri"/>
          <w:i/>
          <w:color w:val="0D0D0D" w:themeColor="text1" w:themeTint="F2"/>
        </w:rPr>
        <w:t xml:space="preserve"> </w:t>
      </w:r>
    </w:p>
    <w:p w:rsidR="00BF1A78" w:rsidRDefault="00BF1A78" w:rsidP="00BF1A78">
      <w:pPr>
        <w:pStyle w:val="a3"/>
        <w:jc w:val="both"/>
        <w:rPr>
          <w:rFonts w:eastAsia="Calibri"/>
          <w:i/>
          <w:color w:val="0D0D0D" w:themeColor="text1" w:themeTint="F2"/>
        </w:rPr>
      </w:pPr>
      <w:r>
        <w:rPr>
          <w:rFonts w:eastAsia="Calibri"/>
          <w:i/>
          <w:color w:val="0D0D0D" w:themeColor="text1" w:themeTint="F2"/>
        </w:rPr>
        <w:t>-</w:t>
      </w:r>
      <w:r w:rsidRPr="00CA4914">
        <w:rPr>
          <w:rFonts w:eastAsia="Calibri"/>
          <w:i/>
          <w:color w:val="0D0D0D" w:themeColor="text1" w:themeTint="F2"/>
        </w:rPr>
        <w:t xml:space="preserve"> обучение </w:t>
      </w:r>
      <w:r w:rsidRPr="00CA4914">
        <w:rPr>
          <w:rFonts w:eastAsia="Calibri"/>
          <w:color w:val="0D0D0D" w:themeColor="text1" w:themeTint="F2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  <w:r w:rsidRPr="00CA4914">
        <w:rPr>
          <w:rFonts w:eastAsia="Calibri"/>
          <w:i/>
          <w:color w:val="0D0D0D" w:themeColor="text1" w:themeTint="F2"/>
        </w:rPr>
        <w:t xml:space="preserve">  </w:t>
      </w:r>
    </w:p>
    <w:p w:rsidR="00BF1A78" w:rsidRPr="00B4695D" w:rsidRDefault="00BF1A78" w:rsidP="00BF1A78">
      <w:pPr>
        <w:pStyle w:val="a3"/>
        <w:jc w:val="both"/>
        <w:rPr>
          <w:color w:val="0D0D0D" w:themeColor="text1" w:themeTint="F2"/>
        </w:rPr>
      </w:pPr>
      <w:r>
        <w:rPr>
          <w:rFonts w:eastAsia="Calibri"/>
          <w:i/>
          <w:color w:val="0D0D0D" w:themeColor="text1" w:themeTint="F2"/>
        </w:rPr>
        <w:t>-</w:t>
      </w:r>
      <w:r w:rsidRPr="00CA4914">
        <w:rPr>
          <w:rFonts w:eastAsia="Calibri"/>
          <w:i/>
          <w:color w:val="0D0D0D" w:themeColor="text1" w:themeTint="F2"/>
        </w:rPr>
        <w:t xml:space="preserve">воспитание </w:t>
      </w:r>
      <w:r w:rsidRPr="00CA4914">
        <w:rPr>
          <w:rFonts w:eastAsia="Calibri"/>
          <w:color w:val="0D0D0D" w:themeColor="text1" w:themeTint="F2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Срок реализации </w:t>
      </w:r>
    </w:p>
    <w:p w:rsidR="00BF1A78" w:rsidRPr="00CA4914" w:rsidRDefault="00BF1A78" w:rsidP="00BF1A78">
      <w:pPr>
        <w:tabs>
          <w:tab w:val="left" w:pos="29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Курс «Физическая культура» изучается</w:t>
      </w: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в 5 – 9 классах, на изучение выделяется 3 учебных часа в неделю. Общее число часов за 5 лет обучения составляет 522 ч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аса.</w:t>
      </w:r>
      <w:r w:rsidRPr="00B4695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A49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Третий час на препо</w:t>
      </w:r>
      <w:r w:rsidRPr="00CA49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softHyphen/>
        <w:t xml:space="preserve">давание </w:t>
      </w:r>
      <w:r w:rsidRPr="00CA49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учебного предмета «Физическая культура» был введён приказом </w:t>
      </w:r>
      <w:proofErr w:type="spellStart"/>
      <w:r w:rsidRPr="00CA49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Минобрнауки</w:t>
      </w:r>
      <w:proofErr w:type="spellEnd"/>
      <w:r w:rsidRPr="00CA49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от 30 августа 2010 г. № 889. В прика</w:t>
      </w:r>
      <w:r w:rsidRPr="00CA49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CA49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BF1A78" w:rsidRPr="00CA4914" w:rsidRDefault="00BF1A78" w:rsidP="00BF1A78">
      <w:pPr>
        <w:tabs>
          <w:tab w:val="left" w:pos="29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A49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Место учебного курса «Физическая культура» в учебном плане  </w:t>
      </w:r>
    </w:p>
    <w:p w:rsidR="00BF1A78" w:rsidRDefault="00BF1A78" w:rsidP="00BF1A78">
      <w:pPr>
        <w:tabs>
          <w:tab w:val="left" w:pos="290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В 5 – 8 классах по 105 часов, 9 класс -102 часа, в том числе модуль «Баскетбол» по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30 часов в </w:t>
      </w:r>
      <w:proofErr w:type="gramStart"/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год</w:t>
      </w: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F1A78" w:rsidRPr="00B4695D" w:rsidRDefault="00BF1A78" w:rsidP="00BF1A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95D">
        <w:rPr>
          <w:rFonts w:ascii="Times New Roman" w:hAnsi="Times New Roman" w:cs="Times New Roman"/>
          <w:b/>
          <w:sz w:val="24"/>
          <w:szCs w:val="24"/>
        </w:rPr>
        <w:t>Внутрипредметный</w:t>
      </w:r>
      <w:proofErr w:type="spellEnd"/>
      <w:r w:rsidRPr="00B4695D">
        <w:rPr>
          <w:rFonts w:ascii="Times New Roman" w:hAnsi="Times New Roman" w:cs="Times New Roman"/>
          <w:sz w:val="24"/>
          <w:szCs w:val="24"/>
        </w:rPr>
        <w:t xml:space="preserve"> </w:t>
      </w:r>
      <w:r w:rsidRPr="00B4695D">
        <w:rPr>
          <w:rFonts w:ascii="Times New Roman" w:hAnsi="Times New Roman" w:cs="Times New Roman"/>
          <w:b/>
          <w:sz w:val="24"/>
          <w:szCs w:val="24"/>
        </w:rPr>
        <w:t>модуль</w:t>
      </w:r>
      <w:r w:rsidRPr="00B4695D">
        <w:rPr>
          <w:rFonts w:ascii="Times New Roman" w:hAnsi="Times New Roman" w:cs="Times New Roman"/>
          <w:sz w:val="24"/>
          <w:szCs w:val="24"/>
        </w:rPr>
        <w:t xml:space="preserve"> курса физической культуры в 5-9 классах «</w:t>
      </w:r>
      <w:r w:rsidRPr="00B4695D">
        <w:rPr>
          <w:rFonts w:ascii="Times New Roman" w:hAnsi="Times New Roman" w:cs="Times New Roman"/>
          <w:b/>
          <w:sz w:val="24"/>
          <w:szCs w:val="24"/>
        </w:rPr>
        <w:t>Баскетбол</w:t>
      </w:r>
      <w:r w:rsidRPr="00B4695D">
        <w:rPr>
          <w:rFonts w:ascii="Times New Roman" w:hAnsi="Times New Roman" w:cs="Times New Roman"/>
          <w:sz w:val="24"/>
          <w:szCs w:val="24"/>
        </w:rPr>
        <w:t>»</w:t>
      </w:r>
    </w:p>
    <w:p w:rsidR="00BF1A78" w:rsidRPr="00B4695D" w:rsidRDefault="00BF1A78" w:rsidP="00BF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695D">
        <w:rPr>
          <w:rFonts w:ascii="Times New Roman" w:hAnsi="Times New Roman" w:cs="Times New Roman"/>
          <w:sz w:val="24"/>
          <w:szCs w:val="24"/>
        </w:rPr>
        <w:t xml:space="preserve">С 5 класса начинается обучение технико-тактическим действиям одной из спортивных игр. В качестве базовых игр рекомендуется «Баскетбол». 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обучающегося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11 правил и условий игровых упражнений и самой игры, согласования индивидуальных, групповых и командных взаимодействий партнеров и соперников. Уже 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 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обучающимся,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 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 </w:t>
      </w:r>
    </w:p>
    <w:p w:rsidR="00BF1A78" w:rsidRPr="00B4695D" w:rsidRDefault="00BF1A78" w:rsidP="00BF1A7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5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5D">
        <w:rPr>
          <w:rFonts w:ascii="Times New Roman" w:hAnsi="Times New Roman" w:cs="Times New Roman"/>
          <w:sz w:val="24"/>
          <w:szCs w:val="24"/>
        </w:rPr>
        <w:t>внутрипредметного</w:t>
      </w:r>
      <w:proofErr w:type="spellEnd"/>
      <w:r w:rsidRPr="00B4695D">
        <w:rPr>
          <w:rFonts w:ascii="Times New Roman" w:hAnsi="Times New Roman" w:cs="Times New Roman"/>
          <w:sz w:val="24"/>
          <w:szCs w:val="24"/>
        </w:rPr>
        <w:t xml:space="preserve"> образовательного модуля:</w:t>
      </w:r>
    </w:p>
    <w:p w:rsidR="00BF1A78" w:rsidRPr="00B4695D" w:rsidRDefault="00BF1A78" w:rsidP="00BF1A7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5D">
        <w:rPr>
          <w:rFonts w:ascii="Times New Roman" w:hAnsi="Times New Roman" w:cs="Times New Roman"/>
          <w:sz w:val="24"/>
          <w:szCs w:val="24"/>
        </w:rPr>
        <w:t>- формирование умений и навыков повышения двигательной активности у обучающихся через активизацию интереса к учебному предмету «Физическая культура» в общеобразовательных учреждениях.</w:t>
      </w:r>
    </w:p>
    <w:p w:rsidR="00BF1A78" w:rsidRPr="00B4695D" w:rsidRDefault="00BF1A78" w:rsidP="00BF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95D">
        <w:t xml:space="preserve"> </w:t>
      </w:r>
      <w:r w:rsidRPr="00B4695D">
        <w:rPr>
          <w:rFonts w:ascii="Times New Roman" w:hAnsi="Times New Roman" w:cs="Times New Roman"/>
          <w:sz w:val="24"/>
          <w:szCs w:val="24"/>
        </w:rPr>
        <w:t xml:space="preserve">Реализации основной цели программы будет способствовать решение следующих </w:t>
      </w:r>
      <w:r w:rsidRPr="00B4695D">
        <w:rPr>
          <w:rFonts w:ascii="Times New Roman" w:hAnsi="Times New Roman" w:cs="Times New Roman"/>
          <w:b/>
          <w:sz w:val="24"/>
          <w:szCs w:val="24"/>
        </w:rPr>
        <w:t>задач:</w:t>
      </w:r>
      <w:r w:rsidRPr="00B469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A78" w:rsidRPr="00B4695D" w:rsidRDefault="00BF1A78" w:rsidP="00BF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95D">
        <w:rPr>
          <w:rFonts w:ascii="Times New Roman" w:hAnsi="Times New Roman" w:cs="Times New Roman"/>
          <w:sz w:val="24"/>
          <w:szCs w:val="24"/>
        </w:rPr>
        <w:t>-формирование у обучающихся умений и навыков в выполнении физических упражнений, направленных на укрепление их здоровья, профилактику заболеваний, развития вредных привычек;</w:t>
      </w:r>
    </w:p>
    <w:p w:rsidR="00BF1A78" w:rsidRPr="00B4695D" w:rsidRDefault="00BF1A78" w:rsidP="00BF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95D">
        <w:rPr>
          <w:rFonts w:ascii="Times New Roman" w:hAnsi="Times New Roman" w:cs="Times New Roman"/>
          <w:sz w:val="24"/>
          <w:szCs w:val="24"/>
        </w:rPr>
        <w:t xml:space="preserve"> - использование приобретенных знаний и умений в повседневной жизни с учетом индивидуального интереса в области физической культуры и спорта, состояния здоровья и функциональных возможностей организма;</w:t>
      </w:r>
    </w:p>
    <w:p w:rsidR="00BF1A78" w:rsidRPr="00B4695D" w:rsidRDefault="00BF1A78" w:rsidP="00BF1A7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5D">
        <w:rPr>
          <w:rFonts w:ascii="Times New Roman" w:hAnsi="Times New Roman" w:cs="Times New Roman"/>
          <w:sz w:val="24"/>
          <w:szCs w:val="24"/>
        </w:rPr>
        <w:t xml:space="preserve"> - формирование у обучающихся осмысленного понимания необходимости выстраивания собственного здорового образа жизни, используя при этом ресурсы физической культуры и спорта. 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Планируемые результаты  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В результате освоения программного материала ученик</w:t>
      </w:r>
      <w:r w:rsidRPr="00CA4914">
        <w:rPr>
          <w:rFonts w:ascii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к концу 9-ого года обучения</w:t>
      </w:r>
      <w:r w:rsidRPr="00CA4914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eastAsia="ru-RU"/>
        </w:rPr>
        <w:t>.</w:t>
      </w:r>
      <w:r w:rsidRPr="00CA4914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br/>
      </w:r>
      <w:r w:rsidRPr="00CA49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Знания о физической культуре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Выпускник научится:</w:t>
      </w:r>
    </w:p>
    <w:p w:rsidR="00BF1A78" w:rsidRPr="00CA4914" w:rsidRDefault="00BF1A78" w:rsidP="00BF1A78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BF1A78" w:rsidRPr="00CA4914" w:rsidRDefault="00BF1A78" w:rsidP="00BF1A78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F1A78" w:rsidRPr="00CA4914" w:rsidRDefault="00BF1A78" w:rsidP="00BF1A78">
      <w:pPr>
        <w:tabs>
          <w:tab w:val="left" w:pos="6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BF1A78" w:rsidRPr="00CA4914" w:rsidRDefault="00BF1A78" w:rsidP="00BF1A78">
      <w:pPr>
        <w:tabs>
          <w:tab w:val="left" w:pos="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F1A78" w:rsidRPr="00CA4914" w:rsidRDefault="00BF1A78" w:rsidP="00BF1A78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BF1A78" w:rsidRPr="00CA4914" w:rsidRDefault="00BF1A78" w:rsidP="00BF1A78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F1A78" w:rsidRPr="00CA4914" w:rsidRDefault="00BF1A78" w:rsidP="00BF1A78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Выпускник получит возможность научиться: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• характеризовать цель возрождения Олимпийских игр</w:t>
      </w:r>
      <w:r w:rsidRPr="00CA4914">
        <w:rPr>
          <w:rFonts w:ascii="Times New Roman" w:hAnsi="Times New Roman" w:cs="Times New Roman"/>
          <w:i/>
          <w:iCs/>
          <w:noProof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и роль Пьера де Кубертена в становлении современного</w:t>
      </w:r>
      <w:r w:rsidRPr="00CA4914">
        <w:rPr>
          <w:rFonts w:ascii="Times New Roman" w:hAnsi="Times New Roman" w:cs="Times New Roman"/>
          <w:i/>
          <w:iCs/>
          <w:noProof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• характеризовать исторические вехи развития отечественного спортивного движения, великих спортсменов,</w:t>
      </w:r>
      <w:r w:rsidRPr="00CA4914">
        <w:rPr>
          <w:rFonts w:ascii="Times New Roman" w:hAnsi="Times New Roman" w:cs="Times New Roman"/>
          <w:i/>
          <w:iCs/>
          <w:noProof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принёсших славу российскому спорту;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F1A78" w:rsidRPr="00CA4914" w:rsidRDefault="00BF1A78" w:rsidP="00BF1A78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Способы двигательной (физкультурной) деятельности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Выпускник научится:</w:t>
      </w:r>
    </w:p>
    <w:p w:rsidR="00BF1A78" w:rsidRPr="00CA4914" w:rsidRDefault="00BF1A78" w:rsidP="00BF1A78">
      <w:pPr>
        <w:tabs>
          <w:tab w:val="left" w:pos="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F1A78" w:rsidRPr="00CA4914" w:rsidRDefault="00BF1A78" w:rsidP="00BF1A78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BF1A78" w:rsidRPr="00CA4914" w:rsidRDefault="00BF1A78" w:rsidP="00BF1A78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F1A78" w:rsidRPr="00CA4914" w:rsidRDefault="00BF1A78" w:rsidP="00BF1A78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F1A78" w:rsidRPr="00CA4914" w:rsidRDefault="00BF1A78" w:rsidP="00BF1A78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BF1A78" w:rsidRPr="00CA4914" w:rsidRDefault="00BF1A78" w:rsidP="00BF1A78">
      <w:pPr>
        <w:tabs>
          <w:tab w:val="left" w:pos="10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Выпускник получит возможность научиться</w:t>
      </w: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:</w:t>
      </w:r>
    </w:p>
    <w:p w:rsidR="00BF1A78" w:rsidRPr="00CA4914" w:rsidRDefault="00BF1A78" w:rsidP="00BF1A78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CA4914">
        <w:rPr>
          <w:rFonts w:ascii="Times New Roman" w:hAnsi="Times New Roman" w:cs="Times New Roman"/>
          <w:i/>
          <w:iCs/>
          <w:noProof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занятий физическими упражнениями разной функциональной</w:t>
      </w:r>
      <w:r w:rsidRPr="00CA4914">
        <w:rPr>
          <w:rFonts w:ascii="Times New Roman" w:hAnsi="Times New Roman" w:cs="Times New Roman"/>
          <w:i/>
          <w:iCs/>
          <w:noProof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BF1A78" w:rsidRPr="00CA4914" w:rsidRDefault="00BF1A78" w:rsidP="00BF1A78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• проводить занятия физической культурой с использованием оздоровительной ходьбы и бега, лыжных прогулок</w:t>
      </w:r>
      <w:r w:rsidRPr="00CA4914">
        <w:rPr>
          <w:rFonts w:ascii="Times New Roman" w:hAnsi="Times New Roman" w:cs="Times New Roman"/>
          <w:i/>
          <w:iCs/>
          <w:noProof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и туристских походов, обеспечивать их оздоровительную</w:t>
      </w:r>
      <w:r w:rsidRPr="00CA4914">
        <w:rPr>
          <w:rFonts w:ascii="Times New Roman" w:hAnsi="Times New Roman" w:cs="Times New Roman"/>
          <w:i/>
          <w:iCs/>
          <w:noProof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направленность;</w:t>
      </w:r>
    </w:p>
    <w:p w:rsidR="00BF1A78" w:rsidRPr="00CA4914" w:rsidRDefault="00BF1A78" w:rsidP="00BF1A78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BF1A78" w:rsidRPr="00CA4914" w:rsidRDefault="00BF1A78" w:rsidP="00BF1A78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Физическое совершенствование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Выпускник научится:</w:t>
      </w:r>
    </w:p>
    <w:p w:rsidR="00BF1A78" w:rsidRPr="00CA4914" w:rsidRDefault="00BF1A78" w:rsidP="00BF1A78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F1A78" w:rsidRPr="00CA4914" w:rsidRDefault="00BF1A78" w:rsidP="00BF1A78">
      <w:pPr>
        <w:tabs>
          <w:tab w:val="left" w:pos="107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F1A78" w:rsidRPr="00CA4914" w:rsidRDefault="00BF1A78" w:rsidP="00BF1A78">
      <w:pPr>
        <w:tabs>
          <w:tab w:val="left" w:pos="107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BF1A78" w:rsidRPr="00CA4914" w:rsidRDefault="00BF1A78" w:rsidP="00BF1A78">
      <w:pPr>
        <w:tabs>
          <w:tab w:val="left" w:pos="107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BF1A78" w:rsidRPr="00CA4914" w:rsidRDefault="00BF1A78" w:rsidP="00BF1A78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BF1A78" w:rsidRPr="00CA4914" w:rsidRDefault="00BF1A78" w:rsidP="00BF1A78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выполнять технику основных способов плавания: кроль на груди и спине, брасс;</w:t>
      </w:r>
    </w:p>
    <w:p w:rsidR="00BF1A78" w:rsidRPr="00CA4914" w:rsidRDefault="00BF1A78" w:rsidP="00BF1A78">
      <w:pPr>
        <w:tabs>
          <w:tab w:val="left" w:pos="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BF1A78" w:rsidRPr="00CA4914" w:rsidRDefault="00BF1A78" w:rsidP="00BF1A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BF1A78" w:rsidRPr="00CA4914" w:rsidRDefault="00BF1A78" w:rsidP="00BF1A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Выпускник получит возможность научиться:</w:t>
      </w:r>
    </w:p>
    <w:p w:rsidR="00BF1A78" w:rsidRPr="00CA4914" w:rsidRDefault="00BF1A78" w:rsidP="00BF1A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F1A78" w:rsidRPr="00CA4914" w:rsidRDefault="00BF1A78" w:rsidP="00BF1A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• преодолевать естественные и искусственные препятствия с помощью разнообразных способов лазания, прыжков</w:t>
      </w:r>
      <w:r w:rsidRPr="00CA4914">
        <w:rPr>
          <w:rFonts w:ascii="Times New Roman" w:hAnsi="Times New Roman" w:cs="Times New Roman"/>
          <w:i/>
          <w:iCs/>
          <w:noProof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и бега.</w:t>
      </w:r>
    </w:p>
    <w:p w:rsidR="00BF1A78" w:rsidRPr="00CA4914" w:rsidRDefault="00BF1A78" w:rsidP="00BF1A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• осуществлять судейство по одному из осваиваемых</w:t>
      </w:r>
      <w:r w:rsidRPr="00CA4914">
        <w:rPr>
          <w:rFonts w:ascii="Times New Roman" w:hAnsi="Times New Roman" w:cs="Times New Roman"/>
          <w:i/>
          <w:iCs/>
          <w:noProof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видов спорта;</w:t>
      </w:r>
    </w:p>
    <w:p w:rsidR="00BF1A78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A491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• выполнять тестовые нормативы по физической подготовке</w:t>
      </w:r>
    </w:p>
    <w:p w:rsidR="00BF1A78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9E7E5E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Требования к личностным, </w:t>
      </w:r>
      <w:proofErr w:type="spellStart"/>
      <w:r w:rsidRPr="009E7E5E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метапредметным</w:t>
      </w:r>
      <w:proofErr w:type="spellEnd"/>
      <w:r w:rsidRPr="009E7E5E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и предметным результатам 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9E7E5E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освоения учебного курса «Физическая культура»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9E7E5E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В соответствии с ФГОС данная рабочая программа направлена на достижение системы планируемых результатов включающей в себя личностные, </w:t>
      </w:r>
      <w:proofErr w:type="spellStart"/>
      <w:r w:rsidRPr="009E7E5E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метапредметные</w:t>
      </w:r>
      <w:proofErr w:type="spellEnd"/>
      <w:r w:rsidRPr="009E7E5E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, предметные результаты. 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BF1A78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Личностные результаты: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2) формирование ответственног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о отношения к учению, </w:t>
      </w:r>
      <w:proofErr w:type="gramStart"/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готовности</w:t>
      </w: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способности</w:t>
      </w:r>
      <w:proofErr w:type="gramEnd"/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и  общественной</w:t>
      </w:r>
      <w:proofErr w:type="gramEnd"/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7) формирование коммуникативной компетентности в общении </w:t>
      </w:r>
      <w:proofErr w:type="gramStart"/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  сотрудничестве</w:t>
      </w:r>
      <w:proofErr w:type="gramEnd"/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F1A78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9E7E5E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F1A78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9E7E5E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Метапредметные</w:t>
      </w:r>
      <w:proofErr w:type="spellEnd"/>
      <w:r w:rsidRPr="009E7E5E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результаты: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8) навыки смыслового чтения;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9) </w:t>
      </w:r>
      <w:r w:rsidRPr="009E7E5E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у</w:t>
      </w:r>
      <w:r w:rsidRPr="009E7E5E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мение</w:t>
      </w:r>
      <w:r w:rsidRPr="009E7E5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</w:t>
      </w:r>
      <w:r w:rsidRPr="009E7E5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Pr="009E7E5E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индивидуально и в группе:</w:t>
      </w:r>
      <w:r w:rsidRPr="009E7E5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BF1A78" w:rsidRPr="009E7E5E" w:rsidRDefault="00BF1A78" w:rsidP="00BF1A78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Предметные результаты</w:t>
      </w: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</w:t>
      </w: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Предметные результаты, так </w:t>
      </w:r>
      <w:proofErr w:type="gramStart"/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же</w:t>
      </w:r>
      <w:proofErr w:type="gramEnd"/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как и </w:t>
      </w:r>
      <w:proofErr w:type="spellStart"/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метапредметные</w:t>
      </w:r>
      <w:proofErr w:type="spellEnd"/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проявляются в разных областях культуры.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области познавательной культуры:</w:t>
      </w:r>
    </w:p>
    <w:p w:rsidR="00BF1A78" w:rsidRPr="009E7E5E" w:rsidRDefault="00BF1A78" w:rsidP="00BF1A78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F1A78" w:rsidRPr="009E7E5E" w:rsidRDefault="00BF1A78" w:rsidP="00BF1A78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BF1A78" w:rsidRPr="009E7E5E" w:rsidRDefault="00BF1A78" w:rsidP="00BF1A78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области нравственной культуры:</w:t>
      </w:r>
    </w:p>
    <w:p w:rsidR="00BF1A78" w:rsidRPr="009E7E5E" w:rsidRDefault="00BF1A78" w:rsidP="00BF1A78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F1A78" w:rsidRPr="009E7E5E" w:rsidRDefault="00BF1A78" w:rsidP="00BF1A78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BF1A78" w:rsidRPr="009E7E5E" w:rsidRDefault="00BF1A78" w:rsidP="00BF1A78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области трудовой культуры:</w:t>
      </w:r>
    </w:p>
    <w:p w:rsidR="00BF1A78" w:rsidRPr="009E7E5E" w:rsidRDefault="00BF1A78" w:rsidP="00BF1A7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F1A78" w:rsidRPr="009E7E5E" w:rsidRDefault="00BF1A78" w:rsidP="00BF1A7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F1A78" w:rsidRPr="009E7E5E" w:rsidRDefault="00BF1A78" w:rsidP="00BF1A7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области эстетической культуры:</w:t>
      </w:r>
    </w:p>
    <w:p w:rsidR="00BF1A78" w:rsidRPr="009E7E5E" w:rsidRDefault="00BF1A78" w:rsidP="00BF1A78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F1A78" w:rsidRPr="009E7E5E" w:rsidRDefault="00BF1A78" w:rsidP="00BF1A78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F1A78" w:rsidRPr="009E7E5E" w:rsidRDefault="00BF1A78" w:rsidP="00BF1A78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</w:t>
      </w: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  <w:t>В области коммуникативной культуры:</w:t>
      </w:r>
    </w:p>
    <w:p w:rsidR="00BF1A78" w:rsidRPr="009E7E5E" w:rsidRDefault="00BF1A78" w:rsidP="00BF1A78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F1A78" w:rsidRPr="009E7E5E" w:rsidRDefault="00BF1A78" w:rsidP="00BF1A78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F1A78" w:rsidRPr="009E7E5E" w:rsidRDefault="00BF1A78" w:rsidP="00BF1A78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области физической культуры:</w:t>
      </w:r>
    </w:p>
    <w:p w:rsidR="00BF1A78" w:rsidRPr="009E7E5E" w:rsidRDefault="00BF1A78" w:rsidP="00BF1A78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F1A78" w:rsidRPr="009E7E5E" w:rsidRDefault="00BF1A78" w:rsidP="00BF1A78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F1A78" w:rsidRPr="009E7E5E" w:rsidRDefault="00BF1A78" w:rsidP="00BF1A78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В области познавательной культуры:</w:t>
      </w:r>
    </w:p>
    <w:p w:rsidR="00BF1A78" w:rsidRPr="009E7E5E" w:rsidRDefault="00BF1A78" w:rsidP="00BF1A78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F1A78" w:rsidRPr="009E7E5E" w:rsidRDefault="00BF1A78" w:rsidP="00BF1A78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F1A78" w:rsidRPr="009E7E5E" w:rsidRDefault="00BF1A78" w:rsidP="00BF1A78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области нравственной культуры:</w:t>
      </w:r>
    </w:p>
    <w:p w:rsidR="00BF1A78" w:rsidRPr="009E7E5E" w:rsidRDefault="00BF1A78" w:rsidP="00BF1A78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F1A78" w:rsidRPr="009E7E5E" w:rsidRDefault="00BF1A78" w:rsidP="00BF1A78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F1A78" w:rsidRPr="009E7E5E" w:rsidRDefault="00BF1A78" w:rsidP="00BF1A78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области трудовой культуры:</w:t>
      </w:r>
    </w:p>
    <w:p w:rsidR="00BF1A78" w:rsidRPr="009E7E5E" w:rsidRDefault="00BF1A78" w:rsidP="00BF1A78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BF1A78" w:rsidRPr="009E7E5E" w:rsidRDefault="00BF1A78" w:rsidP="00BF1A78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F1A78" w:rsidRPr="009E7E5E" w:rsidRDefault="00BF1A78" w:rsidP="00BF1A78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области эстетической культуры:</w:t>
      </w:r>
    </w:p>
    <w:p w:rsidR="00BF1A78" w:rsidRPr="009E7E5E" w:rsidRDefault="00BF1A78" w:rsidP="00BF1A78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BF1A78" w:rsidRPr="009E7E5E" w:rsidRDefault="00BF1A78" w:rsidP="00BF1A78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F1A78" w:rsidRPr="009E7E5E" w:rsidRDefault="00BF1A78" w:rsidP="00BF1A78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области коммуникативной культуры:</w:t>
      </w:r>
    </w:p>
    <w:p w:rsidR="00BF1A78" w:rsidRPr="009E7E5E" w:rsidRDefault="00BF1A78" w:rsidP="00BF1A78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F1A78" w:rsidRPr="009E7E5E" w:rsidRDefault="00BF1A78" w:rsidP="00BF1A78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F1A78" w:rsidRPr="009E7E5E" w:rsidRDefault="00BF1A78" w:rsidP="00BF1A78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F1A78" w:rsidRPr="009E7E5E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области физической культуры:</w:t>
      </w:r>
    </w:p>
    <w:p w:rsidR="00BF1A78" w:rsidRPr="009E7E5E" w:rsidRDefault="00BF1A78" w:rsidP="00BF1A7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</w:t>
      </w:r>
    </w:p>
    <w:p w:rsidR="00BF1A78" w:rsidRPr="009E7E5E" w:rsidRDefault="00BF1A78" w:rsidP="00BF1A7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F1A78" w:rsidRPr="009E7E5E" w:rsidRDefault="00BF1A78" w:rsidP="00BF1A7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E7E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F1A78" w:rsidRPr="00CA4914" w:rsidRDefault="00BF1A78" w:rsidP="00BF1A7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eastAsia="ru-RU"/>
        </w:rPr>
      </w:pPr>
      <w:bookmarkStart w:id="1" w:name="bookmark151"/>
      <w:r w:rsidRPr="00CA4914"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eastAsia="ru-RU"/>
        </w:rPr>
        <w:t>Содержание учебного курса</w:t>
      </w:r>
    </w:p>
    <w:p w:rsidR="00BF1A78" w:rsidRPr="00CA4914" w:rsidRDefault="00BF1A78" w:rsidP="00BF1A7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eastAsia="ru-RU"/>
        </w:rPr>
      </w:pPr>
      <w:r w:rsidRPr="00CA49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«Знания о физической культуре»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История физической культуры.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Олимпийские игры древности: мифы и легенды о зарождении Олимпийских игр древности.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- Возрождение Олимпийских игр и олимпийского движения: возрождение Олимпийских игр и олимпийского движения.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История зарождения олимпийского движения в России: Олимпийское движение в дореволюционной России, роль А.Д. </w:t>
      </w:r>
      <w:proofErr w:type="spell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Бутовского</w:t>
      </w:r>
      <w:proofErr w:type="spell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в эго становлении и развитии.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Олимпийское движение в России (СССР): основные этапы развития олимпийского движения в России (СССР).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Физическая культура (основные понятия)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Физическое развитие человека: понятие о физическом развитии, характеристика его основных показателей. 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Физическая подготовка и ее связь с укреплением здоровья, развитием физических качеств: физическая подготовка как система регулярных занятий по развитию физических качеств.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Адаптивная физическая культура: адаптивная физическая культура как система занятий физическими упражнениями по укреплению и сохранению здоровья.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Здоровье и здоровый образ жизни: здоровый образ жизни, роль и значение физической культуры в его формировании.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Физическая культура человека.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Режим дня, его основное содержание и правила планирования: режим дня, его основное содержание и правила планирования. Утренняя зарядка и ее влияние на работоспособность человека.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Закаливание организма: закаливание организма способами принятия воздушных ванн, купания.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Влияние занятий физической культурой на формирование положительных качеств личности: влияние занятий физической культурой на формирование положительных качеств личности (воли, смелости, трудолюбия, честности, этических норм поведения).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Доврачебная помощь во время занятий физической культурой и спортом: оказание доврачебной помощи во время занятий физической культурой и спортом.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2. Способы двигательной (физкультурной) деятельности.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Организация и проведение самостоятельных занятий физической культурой.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Выбор упражнений и составление индивидуальных комплексов для физкультминуток, </w:t>
      </w:r>
      <w:proofErr w:type="spell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физкультпауз</w:t>
      </w:r>
      <w:proofErr w:type="spell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(подвижных перемен): составление (по образцу) индивидуальных планов занятий физической </w:t>
      </w:r>
      <w:proofErr w:type="gram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подготовкой,  выделение</w:t>
      </w:r>
      <w:proofErr w:type="gram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основных частей  занятий, определение их направленности и содержания.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Оценка техники движений, способы выявления: простейший анализ и оценка техники осваиваемого упражнения по методу сличения его с эталоном.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3. Физическое совершенствование.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3.1. Физкультурно-оздоровительная деятельность.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Оздоровительные формы занятий в режиме учебного дня и учебной недели.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Комплексы упражнений физкультминуток и </w:t>
      </w:r>
      <w:proofErr w:type="spell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физкультпауз</w:t>
      </w:r>
      <w:proofErr w:type="spell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Комплексы упражнений на формирование правильной осанки.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Индивидуальные комплексы адаптивно (лечебной) и корригирующей физической культуры.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3.2. Спортивно-оздоровительная деятельность с общеразвивающей направленностью.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lastRenderedPageBreak/>
        <w:t>Гимнастика с основами акробатики.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Организующие команды и приемы: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построение и перестроение на месте;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перестроение из колонны по одному в колонну по четыре дроблением и сведением;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- перестроение из колонны по два и по </w:t>
      </w:r>
      <w:proofErr w:type="gramStart"/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четыре  в</w:t>
      </w:r>
      <w:proofErr w:type="gramEnd"/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 колонну по одному разведением и слиянием;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передвижение в колонне с изменением длины шага.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Акробатические упражнения и комбинации: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акробатические упражнения: кувырок вперед в группировке;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кувырок назад в упор присев;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из упора присев перекат назад в стойку на лопатках.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Ритмическая гимнастика (девочки)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стилизованные общеразвивающие упражнения.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Опорные прыжки: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прыжок на гимнастического козла с последующим спрыгиванием.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Упражнения и комбинации на гимнастическом бревне (девочки)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Упражнения и комбинации на гимнастической перекладине: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highlight w:val="yellow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 висы согнувшись, висы прогнувшись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4.</w:t>
      </w: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Легкая атлетика.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Беговые упражнения: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бег на короткие дистанции: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CA4914">
          <w:rPr>
            <w:rFonts w:ascii="Times New Roman" w:eastAsia="Calibri" w:hAnsi="Times New Roman" w:cs="Times New Roman"/>
            <w:i/>
            <w:color w:val="0D0D0D" w:themeColor="text1" w:themeTint="F2"/>
            <w:sz w:val="24"/>
            <w:szCs w:val="24"/>
          </w:rPr>
          <w:t>15 м</w:t>
        </w:r>
      </w:smartTag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; 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- </w:t>
      </w: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ускорение с высокого старта;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CA4914">
          <w:rPr>
            <w:rFonts w:ascii="Times New Roman" w:eastAsia="Calibri" w:hAnsi="Times New Roman" w:cs="Times New Roman"/>
            <w:i/>
            <w:color w:val="0D0D0D" w:themeColor="text1" w:themeTint="F2"/>
            <w:sz w:val="24"/>
            <w:szCs w:val="24"/>
          </w:rPr>
          <w:t>40 м</w:t>
        </w:r>
      </w:smartTag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; скоростной бег до </w:t>
      </w:r>
      <w:smartTag w:uri="urn:schemas-microsoft-com:office:smarttags" w:element="metricconverter">
        <w:smartTagPr>
          <w:attr w:name="ProductID" w:val="40 м"/>
        </w:smartTagPr>
        <w:r w:rsidRPr="00CA4914">
          <w:rPr>
            <w:rFonts w:ascii="Times New Roman" w:eastAsia="Calibri" w:hAnsi="Times New Roman" w:cs="Times New Roman"/>
            <w:i/>
            <w:color w:val="0D0D0D" w:themeColor="text1" w:themeTint="F2"/>
            <w:sz w:val="24"/>
            <w:szCs w:val="24"/>
          </w:rPr>
          <w:t>40 м</w:t>
        </w:r>
      </w:smartTag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; на результат </w:t>
      </w:r>
      <w:smartTag w:uri="urn:schemas-microsoft-com:office:smarttags" w:element="metricconverter">
        <w:smartTagPr>
          <w:attr w:name="ProductID" w:val="60 м"/>
        </w:smartTagPr>
        <w:r w:rsidRPr="00CA4914">
          <w:rPr>
            <w:rFonts w:ascii="Times New Roman" w:eastAsia="Calibri" w:hAnsi="Times New Roman" w:cs="Times New Roman"/>
            <w:i/>
            <w:color w:val="0D0D0D" w:themeColor="text1" w:themeTint="F2"/>
            <w:sz w:val="24"/>
            <w:szCs w:val="24"/>
          </w:rPr>
          <w:t>60 м</w:t>
        </w:r>
      </w:smartTag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высокий старт;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бег в равномерном темпе от 10 до 12 минут;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кроссовый бег;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бег на 1000м.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- варианты челночного бега 3х10 м.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Прыжковые упражнения: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прыжок в длину с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7-9 шагов </w:t>
      </w: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разбега способом «согнув ноги»;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прыжок в высоту с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3-5 шагов </w:t>
      </w: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разбега способом «перешагивание».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Метание малого мяча: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метание теннисного мяча с места на дальность отскока от стены;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метание малого мяча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на заданное расстояние; </w:t>
      </w: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на дальность; 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метание малого мяча в вертикальную неподвижную мишень;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броски набивного мяча двумя руками из-за головы с положения сидя на полу, от груди.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5.</w:t>
      </w: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Спортивные игры.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Баскетбол: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стойка игрока, перемещение в стойке приставными шагами боком, лицом и спиной вперед;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- остановка двумя шагами и прыжком;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- повороты без мяча и с мячом;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ведение мяча шагом, бегом, змейкой, с </w:t>
      </w:r>
      <w:proofErr w:type="spell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обеганием</w:t>
      </w:r>
      <w:proofErr w:type="spell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стоек;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по прямой, с изменением направления движения и скорости; 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- ведение мяча в низкой, средней и высокой стойке на месте;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передача мяча двумя руками от груди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на месте и в движении</w:t>
      </w: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передача мяча одной рукой от плеча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на месте</w:t>
      </w: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передача мяча двумя руками с отскоком от пола;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штрафной бросок;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вырывание и выбивание мяча;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игра по правилам.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Волейбол: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- ходьба, бег и выполнение заданий (сесть на пол, встать, подпрыгнуть и др.);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 xml:space="preserve">- прием и передача мяча двумя руками снизу </w:t>
      </w: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на месте в паре, через сетку</w:t>
      </w: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прием и передача мяча сверху двумя руками; 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нижняя прямая подача;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- игра по упрощенным правилам мини-волейбола.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proofErr w:type="spell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Прикладно</w:t>
      </w:r>
      <w:proofErr w:type="spell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-ориентированная подготовка.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Прикладно</w:t>
      </w:r>
      <w:proofErr w:type="spell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-ориентированные упражнения: 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передвижение ходьбой, бегом по пересеченной местности;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лазанье по канату (мальчики);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приземление на точность и сохранение равновесия;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преодоление полос препятствий.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Упражнения общеразвивающей направленности.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Общефизическая подготовка: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Гимнастика с основами акробатики: 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Развитие гибкости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выкруты</w:t>
      </w:r>
      <w:proofErr w:type="spell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);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упражнения для развития подвижности суставов (</w:t>
      </w:r>
      <w:proofErr w:type="spell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полушпагат</w:t>
      </w:r>
      <w:proofErr w:type="spell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 шпагат, складка, мост).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Развитие координации движений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преодоление препятствий прыжком с опорой на руки;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прыжки на точность отталкивания и приземления.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Развитие силы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подтягивание в висе и отжимание в упоре;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подтягивание в висе стоя (лежа) на низкой перекладине (девочки);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отжимание в упоре лежа с изменяющейся высотой опоры для рук и ног;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поднимание ног в висе на гимнастической стенке до посильной высоты;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метание набивного мяча из различных исходных положений;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Легкая атлетика: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Развитие выносливости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бег с максимальной скоростью в режиме </w:t>
      </w:r>
      <w:proofErr w:type="spell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повоторно</w:t>
      </w:r>
      <w:proofErr w:type="spell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-интервального метода;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бег с равномерной скоростью в зонах большой и умеренной интенсивности.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Развитие силы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прыжки в </w:t>
      </w:r>
      <w:proofErr w:type="spellStart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полуприседе</w:t>
      </w:r>
      <w:proofErr w:type="spellEnd"/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(на месте, с продвижением в разные стороны);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запрыгивание с последующим спрыгиванием;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комплексы упражнений с набивными мячами.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Развитие быстроты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прыжки через скакалку в максимальном темпе;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подвижные и спортивные игры, эстафеты.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Баскетбол 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Развитие быстроты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выпрыгивание вверх с доставанием ориентиров левой (правой) рукой;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челночный бег (чередование дистанции лицом и спиной вперед);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прыжки вверх на обеих ногах и на одной ноге с места и с разбега;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подвижные и спортивные игры, эстафеты.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Развитие выносливости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Развитие координации движений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броски баскетбольного мяча по неподвижной и подвижной мишени;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бег с «тенью» (повторение движений партнера);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бег по гимнастической скамейке;</w:t>
      </w:r>
    </w:p>
    <w:p w:rsidR="00BF1A78" w:rsidRPr="00CA4914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CA491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BF1A78" w:rsidRDefault="00BF1A78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5F72C5" w:rsidRPr="005F72C5" w:rsidRDefault="005F72C5" w:rsidP="005F72C5">
      <w:pPr>
        <w:spacing w:after="0" w:line="240" w:lineRule="auto"/>
        <w:rPr>
          <w:color w:val="0D0D0D" w:themeColor="text1" w:themeTint="F2"/>
        </w:rPr>
      </w:pPr>
      <w:r w:rsidRPr="005F72C5">
        <w:rPr>
          <w:color w:val="0D0D0D" w:themeColor="text1" w:themeTint="F2"/>
        </w:rPr>
        <w:t xml:space="preserve">                                                        Тематическое планирование по физической культуре </w:t>
      </w:r>
    </w:p>
    <w:p w:rsidR="005F72C5" w:rsidRPr="005F72C5" w:rsidRDefault="005F72C5" w:rsidP="005F72C5">
      <w:pPr>
        <w:spacing w:after="0" w:line="240" w:lineRule="auto"/>
        <w:rPr>
          <w:color w:val="0D0D0D" w:themeColor="text1" w:themeTint="F2"/>
        </w:rPr>
      </w:pPr>
      <w:r w:rsidRPr="005F72C5">
        <w:rPr>
          <w:color w:val="0D0D0D" w:themeColor="text1" w:themeTint="F2"/>
        </w:rPr>
        <w:t xml:space="preserve">                                                                                         5 класс</w:t>
      </w:r>
    </w:p>
    <w:p w:rsidR="005F72C5" w:rsidRPr="005F72C5" w:rsidRDefault="005F72C5" w:rsidP="005F72C5">
      <w:pPr>
        <w:spacing w:after="0" w:line="240" w:lineRule="auto"/>
        <w:rPr>
          <w:color w:val="0D0D0D" w:themeColor="text1" w:themeTint="F2"/>
        </w:rPr>
      </w:pPr>
      <w:r w:rsidRPr="005F72C5">
        <w:rPr>
          <w:color w:val="0D0D0D" w:themeColor="text1" w:themeTint="F2"/>
        </w:rPr>
        <w:t xml:space="preserve">                                                       (105 часов в год, в </w:t>
      </w:r>
      <w:proofErr w:type="spellStart"/>
      <w:r w:rsidRPr="005F72C5">
        <w:rPr>
          <w:color w:val="0D0D0D" w:themeColor="text1" w:themeTint="F2"/>
        </w:rPr>
        <w:t>т.ч</w:t>
      </w:r>
      <w:proofErr w:type="spellEnd"/>
      <w:r w:rsidRPr="005F72C5">
        <w:rPr>
          <w:color w:val="0D0D0D" w:themeColor="text1" w:themeTint="F2"/>
        </w:rPr>
        <w:t>. модуль «Баскетбол» - 30 часов)</w:t>
      </w:r>
    </w:p>
    <w:tbl>
      <w:tblPr>
        <w:tblStyle w:val="a4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134"/>
        <w:gridCol w:w="2977"/>
      </w:tblGrid>
      <w:tr w:rsidR="005F72C5" w:rsidRPr="005F72C5" w:rsidTr="002905E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Тип урока</w:t>
            </w:r>
          </w:p>
        </w:tc>
      </w:tr>
      <w:tr w:rsidR="005F72C5" w:rsidRPr="005F72C5" w:rsidTr="002905E6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4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Спринтерский бег. Эстафетный бег Инструктаж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Спринтерский бег. Эстафетный бег.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60м на результат. Сдача контрольных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длину. Метание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длину. Метание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длину. Метание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Оценка техники выполнения прыжка в длину с разбега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2000м без учёта времени.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Висы. Строевые упражнения. Инструктаж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Висы. Строевые упражнения.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Оценка техники выполнения висов. Подтягивание в висе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Оценка техники выполнения опорного прыжка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Акробатика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Акробатика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Акробатика.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Акробатика.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Акробатика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Оценка техники выполнения кувырков, стойки на лопатках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Волейбол. Стойка и передвижения игрока. Инструктаж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Передача мяча двумя руками сверху вперёд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Передача мяча двумя руками сверху над собой и вперёд. Сдача контрольных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Оценка техники выполнения стоек и передвижений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Передача мяча двумя руками сверху на месте и после передачи вперёд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Встречные и линейные эстафеты с передачами мяча.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Встречные и линейные эстафеты с передачами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Оценка техники передачи мяча двумя руками сверху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Приём мяча снизу двумя руками над собой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Приём мяча снизу двумя руками над собой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Передача двумя руками сверху в парах. Приём мяча снизу.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Приём мяча снизу.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Оценка техники приёма мяча снизу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Приём мяча снизу над собой и на сетку.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Приём мяча снизу над собой и на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Оценка техники нижней прямой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Баскетбол. Модуль. Стойка и передвижения. Остановка прыжком. Ведение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Ведение на месте. Передача мяча от груди в парах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Ведение на месте. Передача мяча от груди в парах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Модуль Ведение мяча с разной высотой отскока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Оценка техники стойки и передвижений игрока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Передача мяча от груди в парах с 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Передача мяча от груди в парах с 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Остановка двумя шагами. Передача мяча от груди в круге. Бросок от головы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Оценка техники ведения мяча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Ведение мяча с изменением скорости.  Бросок снизу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Ведение мяча с изменением скорости.  Бросок снизу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Позиционное нападение (5:0) без изменения позиции игрока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Позиционное нападение (5:0) без изменения позиции игрока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Ведение с изменением направления. Бросок снизу в движении после ловли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Модуль Ведение мяча с изменением скорости и высоты отскока.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Ведение мяча с изменением скорости и высоты отскока.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Сочетание приёмов ведение, остановка, бросок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Сочетание приёмов ведение, остановка, бросок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Оценка техники броска снизу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Модуль Позиционное нападение через </w:t>
            </w:r>
            <w:proofErr w:type="spellStart"/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скрестный</w:t>
            </w:r>
            <w:proofErr w:type="spellEnd"/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выход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Модуль Вырывание и выбивание мяча. Бросок одной рукой от плеча.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Бросок одной рукой от плеча. Нападение быстрым прорывом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Бросок одной рукой от плеча. Нападение быстрым прорывом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Оценка техники броска одной рукой от плеча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Бросок двумя от головы в движении. Взаимодействие двух игроков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Бросок двумя от головы в движении. Взаимодействие двух игроков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Бросок двумя от головы в движении. Взаимодействие двух игроков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Модуль Взаимодействие двух игроков через заслон.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Взаимодействие двух игроков через заслон.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Оценка техники броска от плеча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1000м без учёта времени.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на средние дистанции. Сдача контрольных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на средние дистанции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Спринтерский бег. Эстафетный бег.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Спринтерский бег. Эстафетный бег.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60 м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высоту. Метание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высоту. Метание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Спортивная игра «Лапта» </w:t>
            </w:r>
            <w:proofErr w:type="gramStart"/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 резервный</w:t>
            </w:r>
            <w:proofErr w:type="gramEnd"/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Спортивная игра «Лапта» </w:t>
            </w:r>
            <w:proofErr w:type="gramStart"/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 резервный</w:t>
            </w:r>
            <w:proofErr w:type="gramEnd"/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Спортивная игра «Лапта» </w:t>
            </w:r>
            <w:proofErr w:type="gramStart"/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 резервный</w:t>
            </w:r>
            <w:proofErr w:type="gramEnd"/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</w:tbl>
    <w:p w:rsidR="005F72C5" w:rsidRPr="005F72C5" w:rsidRDefault="005F72C5" w:rsidP="005F72C5">
      <w:pPr>
        <w:spacing w:line="254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F72C5" w:rsidRPr="00CA4914" w:rsidRDefault="005F72C5" w:rsidP="00BF1A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bookmarkEnd w:id="1"/>
    <w:p w:rsidR="005F72C5" w:rsidRPr="005F72C5" w:rsidRDefault="005F72C5" w:rsidP="005F72C5">
      <w:pPr>
        <w:spacing w:after="0" w:line="240" w:lineRule="auto"/>
      </w:pPr>
      <w:r w:rsidRPr="005F72C5">
        <w:t xml:space="preserve">                                                 Тематическое планирование по физической культуре </w:t>
      </w:r>
    </w:p>
    <w:p w:rsidR="005F72C5" w:rsidRPr="005F72C5" w:rsidRDefault="005F72C5" w:rsidP="005F72C5">
      <w:pPr>
        <w:spacing w:after="0" w:line="240" w:lineRule="auto"/>
      </w:pPr>
      <w:r w:rsidRPr="005F72C5">
        <w:t xml:space="preserve">                                                                                      6 класс</w:t>
      </w:r>
    </w:p>
    <w:p w:rsidR="005F72C5" w:rsidRPr="005F72C5" w:rsidRDefault="005F72C5" w:rsidP="005F72C5">
      <w:pPr>
        <w:spacing w:after="0" w:line="240" w:lineRule="auto"/>
      </w:pPr>
      <w:r w:rsidRPr="005F72C5">
        <w:t xml:space="preserve">                                                (105 часов в год, в </w:t>
      </w:r>
      <w:proofErr w:type="spellStart"/>
      <w:r w:rsidRPr="005F72C5">
        <w:t>т.ч</w:t>
      </w:r>
      <w:proofErr w:type="spellEnd"/>
      <w:r w:rsidRPr="005F72C5">
        <w:t>. модуль «Баскетбол» - 30 часов)</w:t>
      </w:r>
    </w:p>
    <w:tbl>
      <w:tblPr>
        <w:tblStyle w:val="a4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134"/>
        <w:gridCol w:w="2693"/>
      </w:tblGrid>
      <w:tr w:rsidR="005F72C5" w:rsidRPr="005F72C5" w:rsidTr="002905E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Тип урока</w:t>
            </w:r>
          </w:p>
        </w:tc>
      </w:tr>
      <w:tr w:rsidR="005F72C5" w:rsidRPr="005F72C5" w:rsidTr="002905E6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4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Спринтерский бег. Эстафетный бег Инструктаж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Спринтерский бег. Эстафетный бег.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60м на результат. Сдача контрольных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длину. Метание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длину. Метание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длину. Метание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Оценка техники выполнения прыжка в длину с разбега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1000м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 с преодолением препятствий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 с преодолением препятствий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по пересеченной местности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по пересеченной местности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по пересеченной местности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по пересеченной местности.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по пересеченной местности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2000м на результат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Висы. Строевые упражнения. Инструктаж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Висы. Строевые упражнения.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Оценка техники выполнения упражнений.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прыжок.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Оценка техники выполнения опорного прыжка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Акробатика. Лазание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Акробатика. Лазание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Акробатика. Лазание. Сдача контрольных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Акробатика. Лазание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Акробатика. Лазание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Оценка техники выполнения кувырков, лазание по канату.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Стойка и передвижения игрока. Инструктаж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Передача мяча сверху в парах через зону и над собой. Приём мяча снизу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Передача мяча сверху в парах в одной зоне, через зону и над собой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Передача мяча сверху в парах, тройках. Приём мяча снизу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Приём, передача мяча сверху в парах. Нижняя подача.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Передача мяча сверху в парах через сетку. Нижняя подача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Оценка техники передачи мяча двумя руками сверху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Приём мяча двумя руками снизу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Приём мяча двумя руками снизу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Оценка техники приёма мяча снизу в парах. Позиционное нападение (6:0)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Комбинации из разученных элементов в парах. Тактика свободного нападения.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Комбинации из разученных элементов в парах. Тактика свободного нападения.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Комбинации из разученных элементов в парах. Тактика свободного нападения.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Оценка техники нижней прямой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Комбинации из разученных элементов передвижений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Комбинации из разученных элементов передвижений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Модуль. Стойка и передвижения игрока. Ведение мяча в высокой стойке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Остановка двумя шагами. Передача мяча от груди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Остановка двумя шагами. Передача мяча от груди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Передача мяча одной рукой от плеча на мете. Ведение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Оценка техники ведения мяча с изменением направления и высоты отскока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Сочетание приёмов ведения, передачи, броска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Сочетание приёмов ведения, передачи, броска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Бросок мяча одной рукой от плеча в движении после ловли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Передача мяча двумя от груди в парах с пассивным сопротивлением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Передача мяча двумя от груди в парах с пассивным сопротивлением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Передача мяча одной рукой от плеча в парах на месте и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Передача мяча одной рукой от плеча в парах на месте и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Оценка техники броска мяча от плеча в движении после ловли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Оценка техники броска мяча от плеча в движении после ловли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Передача мяча от головы в парах Игра (2х2; 3х3)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Передача мяча от головы в парах Игра (2х2; 3х3)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Модуль Сочетание приёмов ведения, остановки, броска.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Перехват мяча. Бросок одной от плеча после остановки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Перехват мяча. Бросок одной от плеча после остановки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Передачи в тройках в движении. Позиционное нападение (5:0)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Передачи в тройках в движении. Позиционное нападение (5:0)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Бросок от плеча после остановки. Позиционное нападение через заслон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Оценка техники броска одной рукой от плеча после остановки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Передачи в тройках в движении со сменой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Передачи в тройках в движении со сменой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Оценка техники передачи мяча в тройках в движении со сменой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Ведение мяча с пассивным сопротивлением защитника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Ведение мяча с пассивным сопротивлением защитника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Нападение быстрым прорывом (2х1)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72C5" w:rsidRPr="005F72C5" w:rsidTr="002905E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Модуль Нападение быстрым прорывом (2х1)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по пересеченной местности с преодолением препятствий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по пересеченной местности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по пересеченной местности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по пересеченной местности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по пересеченной местности.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по пересеченной местности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по пересеченной местности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2000м на результат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Спринтерский бег. Эстафетный бег.  Сдача контрольных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Спринтерский бег. Эстафетный бег.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Спринтерский бег. Эстафетный бег.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Совершенствования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60 м на результат.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высоту. Метание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высоту. Метание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длину. Оценка техники метания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Спортивная игра «Лапта» (резервный урок) Развитие скоростных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Спортивная игра «Лапта» (резервный урок) Развитие скоростных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Спортивная игра «Лапта» (резервный урок) Развитие скоростных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</w:t>
            </w:r>
          </w:p>
        </w:tc>
      </w:tr>
    </w:tbl>
    <w:p w:rsidR="005F72C5" w:rsidRPr="005F72C5" w:rsidRDefault="005F72C5" w:rsidP="005F72C5">
      <w:pPr>
        <w:spacing w:line="254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F1A78" w:rsidRPr="00CA4914" w:rsidRDefault="00BF1A78" w:rsidP="00BF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F1A78" w:rsidRPr="00CA4914" w:rsidRDefault="00BF1A78" w:rsidP="00BF1A7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A49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    </w:t>
      </w:r>
    </w:p>
    <w:p w:rsidR="005F72C5" w:rsidRPr="005F72C5" w:rsidRDefault="005F72C5" w:rsidP="005F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2C5">
        <w:rPr>
          <w:rFonts w:ascii="Times New Roman" w:hAnsi="Times New Roman" w:cs="Times New Roman"/>
          <w:sz w:val="24"/>
          <w:szCs w:val="24"/>
        </w:rPr>
        <w:t xml:space="preserve">                                                 Тематическое планирование по физической культуре </w:t>
      </w:r>
    </w:p>
    <w:p w:rsidR="005F72C5" w:rsidRPr="005F72C5" w:rsidRDefault="005F72C5" w:rsidP="005F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7 класс</w:t>
      </w:r>
    </w:p>
    <w:p w:rsidR="005F72C5" w:rsidRPr="005F72C5" w:rsidRDefault="005F72C5" w:rsidP="005F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2C5">
        <w:rPr>
          <w:rFonts w:ascii="Times New Roman" w:hAnsi="Times New Roman" w:cs="Times New Roman"/>
          <w:sz w:val="24"/>
          <w:szCs w:val="24"/>
        </w:rPr>
        <w:t xml:space="preserve">                                                (105 часов в год, в </w:t>
      </w:r>
      <w:proofErr w:type="spellStart"/>
      <w:r w:rsidRPr="005F72C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F72C5">
        <w:rPr>
          <w:rFonts w:ascii="Times New Roman" w:hAnsi="Times New Roman" w:cs="Times New Roman"/>
          <w:sz w:val="24"/>
          <w:szCs w:val="24"/>
        </w:rPr>
        <w:t>. модуль «Баскетбол» - 30 часов)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800"/>
        <w:gridCol w:w="5110"/>
        <w:gridCol w:w="1554"/>
        <w:gridCol w:w="2288"/>
      </w:tblGrid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Тема урока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 Инструктаж по ТБ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 Сдача контрольных нормативов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малого мяча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малого мяча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малого мяча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малого мяча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Гимнастика. Висы. Строевые упражнения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упражнения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упражнения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Строевые упражнения 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Строевые упражнения 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упражнения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упражнения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Лазание. 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Волейбол. Стойка и перемещение игрока. Инструктаж по ТБ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перемещение игрока. Эстафеты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в парах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в парах. Сдача контрольных нормативов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в парах через сетку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в парах через сетку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мяча. 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Прием мяча снизу двумя руками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Прием мяча снизу двумя руками после подачи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Прием мяча снизу двумя руками после подачи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Комбинации из освоенных элементов (приём-передача-удар).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Комбинации из освоенных элементов (приём-передача-удар).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Игровые задания на укороченной площадке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подбрасывания партнером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подбрасывания партнером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подбрасывания партнером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Тактика свободного нападения. Игра по упрощенным правилам.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Тактика свободного нападения. Игра по упрощенным правилам.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 xml:space="preserve">Модуль. Баскетбол. </w:t>
            </w:r>
            <w:r w:rsidRPr="005F7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и перемещение игрока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Передвижения игрока. Повороты с мячом.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Передвижения игрока. Повороты с мячом. Остановка прыжком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Сочетание приёмов передвижений и остановок игрока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Передача мяча одной рукой от плеча на месте с пассивным сопротивлением защитника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Передача мяча одной рукой от плеча на месте с пассивным сопротивлением защитника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Ведение мяча на месте с низкой высотой отскока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Ведение мяча в движении со средней высотой отскока и изменением направления.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Позиционное нападение с изменением позиций.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Передачи мяча различным способом в движении с пассивным сопротивлением игрока.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Бросок мяча двумя руками от головы с места с сопротивлением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Бросок мяча двумя руками от головы с места с сопротивлением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Бросок мяча одной рукой от плеча с места с сопротивлением.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Бросок мяча одной рукой от плеча с места с сопротивлением.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Быстрый прорыв (2х1). Учебная игра.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Быстрый прорыв (2х1). Учебная игра.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Передача мяча в тройках со сменой мест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Передача мяча в тройках со сменой мест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 Комбинации из разученных элементов (ведение – бросок – передача)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 xml:space="preserve">Модуль. 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Игровые задания (2х1), (3х1). Учебная игра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Игровые задания (2х1), (3х1). Учебная игра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Штрафной бросок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Штрафной бросок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Сочетание приёмов ведения, передачи, броска мяча. Игровые задания (2х2), (3х2).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Сочетание приёмов ведения, передачи, броска мяча. Игровые задания (2х2), (3х2).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Игровые задания (2х2), (3х3). Учебная игра.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Игровые задания (2х2), (3х3). Учебная игра.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Нападение быстрым прорывом.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Нападение быстрым прорывом.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Игровые задания (3х1), (3х2). Учебная игра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Сдача контрольных нормативов</w:t>
            </w:r>
          </w:p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 в цель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 в цель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малого мяча на дальность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малого мяча на дальность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малого мяча на дальность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Спортивная игра «Лапта». </w:t>
            </w: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(резервный урок)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Спортивная игра «Лапта».  </w:t>
            </w: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(резервный урок)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72C5" w:rsidRPr="005F72C5" w:rsidTr="002905E6">
        <w:tc>
          <w:tcPr>
            <w:tcW w:w="80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10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Спортивная игра «Лапта». </w:t>
            </w: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(резервный урок)</w:t>
            </w:r>
          </w:p>
        </w:tc>
        <w:tc>
          <w:tcPr>
            <w:tcW w:w="1554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F72C5" w:rsidRPr="005F72C5" w:rsidRDefault="005F72C5" w:rsidP="005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</w:tbl>
    <w:p w:rsidR="005F72C5" w:rsidRPr="005F72C5" w:rsidRDefault="005F72C5" w:rsidP="005F72C5">
      <w:pPr>
        <w:rPr>
          <w:rFonts w:ascii="Times New Roman" w:hAnsi="Times New Roman" w:cs="Times New Roman"/>
          <w:sz w:val="24"/>
          <w:szCs w:val="24"/>
        </w:rPr>
      </w:pPr>
    </w:p>
    <w:p w:rsidR="00BF1A78" w:rsidRPr="00CA4914" w:rsidRDefault="00BF1A78" w:rsidP="00BF1A7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F1A78" w:rsidRDefault="00BF1A78"/>
    <w:p w:rsidR="00BF1A78" w:rsidRDefault="00BF1A78"/>
    <w:p w:rsidR="00BF1A78" w:rsidRDefault="00BF1A78"/>
    <w:p w:rsidR="00BF1A78" w:rsidRDefault="00BF1A78"/>
    <w:p w:rsidR="00BF1A78" w:rsidRDefault="00BF1A78"/>
    <w:p w:rsidR="00BF1A78" w:rsidRDefault="00BF1A78"/>
    <w:p w:rsidR="00BF1A78" w:rsidRDefault="00BF1A78"/>
    <w:p w:rsidR="00BF1A78" w:rsidRDefault="00BF1A78"/>
    <w:p w:rsidR="005F72C5" w:rsidRDefault="005F72C5">
      <w:r w:rsidRPr="004149E8">
        <w:rPr>
          <w:noProof/>
          <w:lang w:eastAsia="ru-RU"/>
        </w:rPr>
        <w:lastRenderedPageBreak/>
        <w:drawing>
          <wp:inline distT="0" distB="0" distL="0" distR="0" wp14:anchorId="3886254B" wp14:editId="0D517B80">
            <wp:extent cx="5940425" cy="8136255"/>
            <wp:effectExtent l="0" t="0" r="3175" b="0"/>
            <wp:docPr id="3" name="Рисунок 3" descr="C:\Users\Admin\Desktop\2017_06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_06_19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78" w:rsidRDefault="00BF1A78"/>
    <w:p w:rsidR="00BF1A78" w:rsidRDefault="00BF1A78"/>
    <w:p w:rsidR="00BF1A78" w:rsidRDefault="00BF1A78"/>
    <w:p w:rsidR="00BF1A78" w:rsidRDefault="00BF1A78"/>
    <w:p w:rsidR="00BF1A78" w:rsidRDefault="00BF1A78"/>
    <w:sectPr w:rsidR="00BF1A78" w:rsidSect="005F7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78"/>
    <w:rsid w:val="004F00F8"/>
    <w:rsid w:val="005F72C5"/>
    <w:rsid w:val="00B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6C9A0-6591-4623-9841-E8E9CEDB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72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8909</Words>
  <Characters>50782</Characters>
  <Application>Microsoft Office Word</Application>
  <DocSecurity>0</DocSecurity>
  <Lines>423</Lines>
  <Paragraphs>119</Paragraphs>
  <ScaleCrop>false</ScaleCrop>
  <Company>Холмрок</Company>
  <LinksUpToDate>false</LinksUpToDate>
  <CharactersWithSpaces>59572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2017-07-19T10:17:00Z</dcterms:created>
  <dcterms:modified xsi:type="dcterms:W3CDTF">2017-07-19T10:29:00Z</dcterms:modified>
</cp:coreProperties>
</file>